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46" w:rsidRDefault="00722B46" w:rsidP="00722B46">
      <w:pPr>
        <w:tabs>
          <w:tab w:val="left" w:pos="3981"/>
          <w:tab w:val="right" w:pos="9355"/>
        </w:tabs>
        <w:jc w:val="right"/>
        <w:rPr>
          <w:rFonts w:ascii="Calibri" w:eastAsia="Calibri" w:hAnsi="Calibri" w:cs="Times New Roman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-321310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</w:rPr>
        <w:t xml:space="preserve">                                           </w:t>
      </w: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22B46" w:rsidRDefault="00722B46" w:rsidP="00722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19.09.2013                                                                                             </w:t>
      </w:r>
      <w:r w:rsidR="0078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225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Ханты-Мансийского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19 июня 2012 года № 141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осуществления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капитального ремонта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</w:t>
      </w:r>
      <w:proofErr w:type="gramEnd"/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домов муниципального образования</w:t>
      </w:r>
    </w:p>
    <w:p w:rsidR="00722B46" w:rsidRDefault="00722B46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район»</w:t>
      </w:r>
    </w:p>
    <w:p w:rsidR="00E177A2" w:rsidRDefault="00E177A2" w:rsidP="00722B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7A2" w:rsidRDefault="00E177A2" w:rsidP="00E17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77A2" w:rsidRPr="00E177A2" w:rsidRDefault="00782801" w:rsidP="00E17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177A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E177A2" w:rsidRPr="00E177A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статьей 165 Жилищного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77A2" w:rsidRPr="00E17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7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в</w:t>
      </w:r>
      <w:r w:rsidR="00E177A2" w:rsidRPr="00E17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рамках приведения в соответствие нормативных правовых актов Ханты-Мансийского района:</w:t>
      </w:r>
    </w:p>
    <w:p w:rsidR="00E177A2" w:rsidRPr="00E177A2" w:rsidRDefault="00E177A2" w:rsidP="00E177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77A2" w:rsidRPr="00E177A2" w:rsidRDefault="00782801" w:rsidP="00E17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177A2" w:rsidRPr="00E177A2">
        <w:rPr>
          <w:rFonts w:ascii="Times New Roman" w:eastAsia="Calibri" w:hAnsi="Times New Roman" w:cs="Times New Roman"/>
          <w:sz w:val="26"/>
          <w:szCs w:val="26"/>
        </w:rPr>
        <w:t xml:space="preserve">1. Внести в приложение к постановлению администрации Ханты-Мансийского района от 19 июня 2012 года № 141 «Об утверждении Порядка осуществления финансирования и </w:t>
      </w:r>
      <w:proofErr w:type="spellStart"/>
      <w:r w:rsidR="00E177A2" w:rsidRPr="00E177A2">
        <w:rPr>
          <w:rFonts w:ascii="Times New Roman" w:eastAsia="Calibri" w:hAnsi="Times New Roman" w:cs="Times New Roman"/>
          <w:sz w:val="26"/>
          <w:szCs w:val="26"/>
        </w:rPr>
        <w:t>софинансирования</w:t>
      </w:r>
      <w:proofErr w:type="spellEnd"/>
      <w:r w:rsidR="00E177A2" w:rsidRPr="00E177A2">
        <w:rPr>
          <w:rFonts w:ascii="Times New Roman" w:eastAsia="Calibri" w:hAnsi="Times New Roman" w:cs="Times New Roman"/>
          <w:sz w:val="26"/>
          <w:szCs w:val="26"/>
        </w:rPr>
        <w:t xml:space="preserve"> капитального ремонта многоквартирных жилых домов муниципального образования Ханты-Мансийский район» следующие изменения:</w:t>
      </w:r>
    </w:p>
    <w:p w:rsidR="00E177A2" w:rsidRPr="00E177A2" w:rsidRDefault="00782801" w:rsidP="00E17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177A2">
        <w:rPr>
          <w:rFonts w:ascii="Times New Roman" w:eastAsia="Calibri" w:hAnsi="Times New Roman" w:cs="Times New Roman"/>
          <w:sz w:val="26"/>
          <w:szCs w:val="26"/>
        </w:rPr>
        <w:t>1.1. В пункте 1.1</w:t>
      </w:r>
      <w:r w:rsidR="00E177A2" w:rsidRPr="00E177A2">
        <w:rPr>
          <w:rFonts w:ascii="Times New Roman" w:eastAsia="Calibri" w:hAnsi="Times New Roman" w:cs="Times New Roman"/>
          <w:sz w:val="26"/>
          <w:szCs w:val="26"/>
        </w:rPr>
        <w:t xml:space="preserve"> после слов «плановый период» исключить слова </w:t>
      </w:r>
      <w:r w:rsidR="00E177A2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 w:rsidR="00E177A2" w:rsidRPr="00E177A2">
        <w:rPr>
          <w:rFonts w:ascii="Times New Roman" w:eastAsia="Calibri" w:hAnsi="Times New Roman" w:cs="Times New Roman"/>
          <w:sz w:val="26"/>
          <w:szCs w:val="26"/>
        </w:rPr>
        <w:t>«, при условии наличия соглашений о перед</w:t>
      </w:r>
      <w:r w:rsidR="00E177A2">
        <w:rPr>
          <w:rFonts w:ascii="Times New Roman" w:eastAsia="Calibri" w:hAnsi="Times New Roman" w:cs="Times New Roman"/>
          <w:sz w:val="26"/>
          <w:szCs w:val="26"/>
        </w:rPr>
        <w:t>аче соответствующих полномочий».</w:t>
      </w:r>
    </w:p>
    <w:p w:rsidR="00E177A2" w:rsidRPr="00E177A2" w:rsidRDefault="00782801" w:rsidP="00E17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1.2. Абзац первый</w:t>
      </w:r>
      <w:r w:rsidR="00E177A2" w:rsidRPr="00E177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77A2">
        <w:rPr>
          <w:rFonts w:ascii="Times New Roman" w:eastAsia="Calibri" w:hAnsi="Times New Roman" w:cs="Times New Roman"/>
          <w:sz w:val="26"/>
          <w:szCs w:val="26"/>
        </w:rPr>
        <w:t>пункта 1.2</w:t>
      </w:r>
      <w:r w:rsidR="00E177A2" w:rsidRPr="00E177A2">
        <w:rPr>
          <w:rFonts w:ascii="Times New Roman" w:eastAsia="Calibri" w:hAnsi="Times New Roman" w:cs="Times New Roman"/>
          <w:sz w:val="26"/>
          <w:szCs w:val="26"/>
        </w:rPr>
        <w:t xml:space="preserve"> после слов «Ханты-Мансийский» дополнить словом «район».</w:t>
      </w:r>
    </w:p>
    <w:p w:rsidR="00E177A2" w:rsidRPr="00E177A2" w:rsidRDefault="00E177A2" w:rsidP="00E177A2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</w:r>
      <w:r w:rsidR="0078280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</w:r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2. Опубликовать настоящее постановление в газете «Наш район» и разместить на официальном сайте </w:t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Ханты-Мансийского района.</w:t>
      </w:r>
    </w:p>
    <w:p w:rsidR="00E177A2" w:rsidRPr="00E177A2" w:rsidRDefault="00E177A2" w:rsidP="00E177A2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</w:r>
      <w:r w:rsidR="0078280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3</w:t>
      </w:r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. </w:t>
      </w:r>
      <w:proofErr w:type="gramStart"/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Контроль за</w:t>
      </w:r>
      <w:proofErr w:type="gramEnd"/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 </w:t>
      </w:r>
      <w:proofErr w:type="spellStart"/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Ю.И.Корниенко</w:t>
      </w:r>
      <w:proofErr w:type="spellEnd"/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. </w:t>
      </w:r>
    </w:p>
    <w:p w:rsidR="00E177A2" w:rsidRPr="00E177A2" w:rsidRDefault="00E177A2" w:rsidP="00E177A2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E177A2" w:rsidRPr="00E177A2" w:rsidRDefault="00E177A2" w:rsidP="00E177A2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E177A2" w:rsidRDefault="00E177A2" w:rsidP="00E177A2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</w:p>
    <w:p w:rsidR="00E177A2" w:rsidRPr="00E177A2" w:rsidRDefault="00E177A2" w:rsidP="00E177A2">
      <w:pPr>
        <w:widowControl w:val="0"/>
        <w:tabs>
          <w:tab w:val="left" w:pos="993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E177A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Глава администрации</w:t>
      </w:r>
    </w:p>
    <w:p w:rsidR="00722B46" w:rsidRPr="00E177A2" w:rsidRDefault="00E177A2" w:rsidP="00E177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7A2">
        <w:rPr>
          <w:rFonts w:ascii="Times New Roman" w:eastAsia="Calibri" w:hAnsi="Times New Roman" w:cs="Times New Roman"/>
          <w:sz w:val="26"/>
          <w:szCs w:val="26"/>
        </w:rPr>
        <w:t xml:space="preserve">Ханты-Мансийского района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proofErr w:type="spellStart"/>
      <w:r w:rsidRPr="00E177A2">
        <w:rPr>
          <w:rFonts w:ascii="Times New Roman" w:eastAsia="Calibri" w:hAnsi="Times New Roman" w:cs="Times New Roman"/>
          <w:sz w:val="26"/>
          <w:szCs w:val="26"/>
        </w:rPr>
        <w:t>В.Г.Усманов</w:t>
      </w:r>
      <w:proofErr w:type="spellEnd"/>
    </w:p>
    <w:p w:rsidR="00CD0C98" w:rsidRPr="00E177A2" w:rsidRDefault="00CD0C98" w:rsidP="00E177A2">
      <w:pPr>
        <w:rPr>
          <w:rFonts w:ascii="Times New Roman" w:hAnsi="Times New Roman" w:cs="Times New Roman"/>
          <w:sz w:val="26"/>
          <w:szCs w:val="26"/>
        </w:rPr>
      </w:pPr>
    </w:p>
    <w:sectPr w:rsidR="00CD0C98" w:rsidRPr="00E177A2" w:rsidSect="00782801">
      <w:pgSz w:w="11906" w:h="16838"/>
      <w:pgMar w:top="1134" w:right="851" w:bottom="96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17"/>
    <w:rsid w:val="00722B46"/>
    <w:rsid w:val="00763F17"/>
    <w:rsid w:val="00782801"/>
    <w:rsid w:val="00951012"/>
    <w:rsid w:val="00CD0C98"/>
    <w:rsid w:val="00E177A2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4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4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4</cp:revision>
  <cp:lastPrinted>2013-09-19T08:25:00Z</cp:lastPrinted>
  <dcterms:created xsi:type="dcterms:W3CDTF">2013-09-19T03:54:00Z</dcterms:created>
  <dcterms:modified xsi:type="dcterms:W3CDTF">2013-09-19T08:25:00Z</dcterms:modified>
</cp:coreProperties>
</file>